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FC" w:rsidRPr="00304EB6" w:rsidRDefault="00AB5AFC" w:rsidP="008C5759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04EB6">
        <w:rPr>
          <w:rFonts w:asciiTheme="minorHAnsi" w:hAnsiTheme="minorHAnsi" w:cstheme="minorHAnsi"/>
          <w:color w:val="000000"/>
          <w:sz w:val="24"/>
          <w:szCs w:val="24"/>
        </w:rPr>
        <w:t xml:space="preserve">Na  podlagi </w:t>
      </w:r>
      <w:r w:rsidR="00A43793" w:rsidRPr="00304EB6">
        <w:rPr>
          <w:rFonts w:asciiTheme="minorHAnsi" w:hAnsiTheme="minorHAnsi" w:cstheme="minorHAnsi"/>
          <w:sz w:val="24"/>
          <w:szCs w:val="24"/>
        </w:rPr>
        <w:t>135</w:t>
      </w:r>
      <w:r w:rsidRPr="00304EB6">
        <w:rPr>
          <w:rFonts w:asciiTheme="minorHAnsi" w:hAnsiTheme="minorHAnsi" w:cstheme="minorHAnsi"/>
          <w:sz w:val="24"/>
          <w:szCs w:val="24"/>
        </w:rPr>
        <w:t>. člena Zakona o organizaciji in financiranju vzgoje in izobraževanja (</w:t>
      </w:r>
      <w:r w:rsidR="00405783" w:rsidRPr="00304EB6">
        <w:rPr>
          <w:rFonts w:asciiTheme="minorHAnsi" w:hAnsiTheme="minorHAnsi" w:cstheme="minorHAnsi"/>
          <w:sz w:val="24"/>
          <w:szCs w:val="24"/>
        </w:rPr>
        <w:t>Uradni list RS, št. </w:t>
      </w:r>
      <w:hyperlink r:id="rId7" w:tgtFrame="_blank" w:tooltip="Zakon o organizaciji in financiranju vzgoje in izobraževanja (uradno prečiščeno besedilo)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16/07</w:t>
        </w:r>
      </w:hyperlink>
      <w:r w:rsidR="007C335A" w:rsidRPr="00304EB6">
        <w:rPr>
          <w:rFonts w:asciiTheme="minorHAnsi" w:hAnsiTheme="minorHAnsi" w:cstheme="minorHAnsi"/>
          <w:sz w:val="24"/>
          <w:szCs w:val="24"/>
        </w:rPr>
        <w:t xml:space="preserve"> – </w:t>
      </w:r>
      <w:r w:rsidR="00405783" w:rsidRPr="00304EB6">
        <w:rPr>
          <w:rFonts w:asciiTheme="minorHAnsi" w:hAnsiTheme="minorHAnsi" w:cstheme="minorHAnsi"/>
          <w:sz w:val="24"/>
          <w:szCs w:val="24"/>
        </w:rPr>
        <w:t>uradno prečiščeno besedilo, </w:t>
      </w:r>
      <w:hyperlink r:id="rId8" w:tgtFrame="_blank" w:tooltip="Zakon o spremembah in dopolnitvah Zakona o organizaciji in financiranju vzgoje in izobraževanja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36/08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, </w:t>
      </w:r>
      <w:hyperlink r:id="rId9" w:tgtFrame="_blank" w:tooltip="Zakon o spremembah in dopolnitvah Zakona o organizaciji in financiranju vzgoje in izobraževanja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58/09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, </w:t>
      </w:r>
      <w:hyperlink r:id="rId10" w:tgtFrame="_blank" w:tooltip="Popravek Zakona o spremembah in dopolnitvah Zakona o organizaciji in financiranju vzgoje in izobraževanja (ZOFVI-H)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64/09 – </w:t>
        </w:r>
        <w:proofErr w:type="spellStart"/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popr</w:t>
        </w:r>
        <w:proofErr w:type="spellEnd"/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.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, </w:t>
      </w:r>
      <w:hyperlink r:id="rId11" w:tgtFrame="_blank" w:tooltip="Popravek Zakona o spremembah in dopolnitvah Zakona o organizaciji in financiranju vzgoje in izobraževanja (ZOFVI-H)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65/09 – </w:t>
        </w:r>
        <w:proofErr w:type="spellStart"/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popr</w:t>
        </w:r>
        <w:proofErr w:type="spellEnd"/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.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, </w:t>
      </w:r>
      <w:hyperlink r:id="rId12" w:tgtFrame="_blank" w:tooltip="Zakon o spremembah in dopolnitvah Zakona o organizaciji in financiranju vzgoje in izobraževanja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20/11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, </w:t>
      </w:r>
      <w:hyperlink r:id="rId13" w:tgtFrame="_blank" w:tooltip="Zakon za uravnoteženje javnih financ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40/12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 – ZUJF, </w:t>
      </w:r>
      <w:hyperlink r:id="rId14" w:tgtFrame="_blank" w:tooltip="Zakon o spremembah in dopolnitvah Zakona o prevozih v cestnem prometu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57/12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 – ZPCP-2D, </w:t>
      </w:r>
      <w:hyperlink r:id="rId15" w:tgtFrame="_blank" w:tooltip="Zakon o spremembi Zakona o spremembah in dopolnitvah Zakona o organizaciji in financiranju vzgoje in izobraževanja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47/15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, </w:t>
      </w:r>
      <w:hyperlink r:id="rId16" w:tgtFrame="_blank" w:tooltip="Zakon o spremembah in dopolnitvah Zakona o organizaciji in financiranju vzgoje in izobraževanja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46/16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, </w:t>
      </w:r>
      <w:hyperlink r:id="rId17" w:tgtFrame="_blank" w:tooltip="Popravek Zakona o spremembah in dopolnitvah Zakona o organizaciji in financiranju vzgoje in izobraževanja (ZOFVI-L)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49/16 – </w:t>
        </w:r>
        <w:proofErr w:type="spellStart"/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popr</w:t>
        </w:r>
        <w:proofErr w:type="spellEnd"/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.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> in </w:t>
      </w:r>
      <w:hyperlink r:id="rId18" w:tgtFrame="_blank" w:tooltip="Zakon o vajeništvu" w:history="1">
        <w:r w:rsidR="00405783" w:rsidRPr="00304EB6">
          <w:rPr>
            <w:rStyle w:val="Hiperpovezava"/>
            <w:rFonts w:asciiTheme="minorHAnsi" w:hAnsiTheme="minorHAnsi" w:cstheme="minorHAnsi"/>
            <w:color w:val="auto"/>
            <w:sz w:val="24"/>
            <w:szCs w:val="24"/>
            <w:u w:val="none"/>
          </w:rPr>
          <w:t>25/17</w:t>
        </w:r>
      </w:hyperlink>
      <w:r w:rsidR="00405783" w:rsidRPr="00304EB6">
        <w:rPr>
          <w:rFonts w:asciiTheme="minorHAnsi" w:hAnsiTheme="minorHAnsi" w:cstheme="minorHAnsi"/>
          <w:sz w:val="24"/>
          <w:szCs w:val="24"/>
        </w:rPr>
        <w:t xml:space="preserve"> – </w:t>
      </w:r>
      <w:proofErr w:type="spellStart"/>
      <w:r w:rsidR="00405783" w:rsidRPr="00304EB6">
        <w:rPr>
          <w:rFonts w:asciiTheme="minorHAnsi" w:hAnsiTheme="minorHAnsi" w:cstheme="minorHAnsi"/>
          <w:sz w:val="24"/>
          <w:szCs w:val="24"/>
        </w:rPr>
        <w:t>ZVaj</w:t>
      </w:r>
      <w:proofErr w:type="spellEnd"/>
      <w:r w:rsidR="00405783" w:rsidRPr="00304EB6">
        <w:rPr>
          <w:rFonts w:asciiTheme="minorHAnsi" w:hAnsiTheme="minorHAnsi" w:cstheme="minorHAnsi"/>
          <w:sz w:val="24"/>
          <w:szCs w:val="24"/>
        </w:rPr>
        <w:t>)</w:t>
      </w:r>
      <w:r w:rsidR="00C5119E" w:rsidRPr="00304E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777F1E" w:rsidRPr="00304EB6">
        <w:rPr>
          <w:rFonts w:asciiTheme="minorHAnsi" w:hAnsiTheme="minorHAnsi" w:cstheme="minorHAnsi"/>
          <w:color w:val="000000"/>
          <w:sz w:val="24"/>
          <w:szCs w:val="24"/>
        </w:rPr>
        <w:t>sprejema</w:t>
      </w:r>
      <w:r w:rsidR="008774C1" w:rsidRPr="00304EB6">
        <w:rPr>
          <w:rFonts w:asciiTheme="minorHAnsi" w:hAnsiTheme="minorHAnsi" w:cstheme="minorHAnsi"/>
          <w:color w:val="000000"/>
          <w:sz w:val="24"/>
          <w:szCs w:val="24"/>
        </w:rPr>
        <w:t xml:space="preserve"> upravni odbor šolskega sklada</w:t>
      </w:r>
      <w:r w:rsidR="00405783" w:rsidRPr="00304E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110A5" w:rsidRPr="00304EB6">
        <w:rPr>
          <w:rFonts w:asciiTheme="minorHAnsi" w:hAnsiTheme="minorHAnsi" w:cstheme="minorHAnsi"/>
          <w:color w:val="000000"/>
          <w:sz w:val="24"/>
          <w:szCs w:val="24"/>
        </w:rPr>
        <w:t>Srednje ekonomsko-poslovne šole Koper</w:t>
      </w:r>
    </w:p>
    <w:p w:rsidR="00AB5AFC" w:rsidRPr="00304EB6" w:rsidRDefault="00AB5AFC" w:rsidP="008C5759">
      <w:pPr>
        <w:pStyle w:val="Naslov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AB5AFC" w:rsidRPr="00304EB6" w:rsidRDefault="007C335A" w:rsidP="008C5759">
      <w:pPr>
        <w:pStyle w:val="Naslov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4EB6">
        <w:rPr>
          <w:rFonts w:asciiTheme="minorHAnsi" w:hAnsiTheme="minorHAnsi" w:cstheme="minorHAnsi"/>
          <w:b/>
          <w:sz w:val="24"/>
          <w:szCs w:val="24"/>
        </w:rPr>
        <w:t>POSLOVNIK O DELOVANJU</w:t>
      </w:r>
      <w:r w:rsidR="00777F1E" w:rsidRPr="00304E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072F8" w:rsidRPr="00304EB6">
        <w:rPr>
          <w:rFonts w:asciiTheme="minorHAnsi" w:hAnsiTheme="minorHAnsi" w:cstheme="minorHAnsi"/>
          <w:b/>
          <w:sz w:val="24"/>
          <w:szCs w:val="24"/>
        </w:rPr>
        <w:t>ŠOLSK</w:t>
      </w:r>
      <w:r w:rsidRPr="00304EB6">
        <w:rPr>
          <w:rFonts w:asciiTheme="minorHAnsi" w:hAnsiTheme="minorHAnsi" w:cstheme="minorHAnsi"/>
          <w:b/>
          <w:sz w:val="24"/>
          <w:szCs w:val="24"/>
        </w:rPr>
        <w:t xml:space="preserve">EGA </w:t>
      </w:r>
      <w:r w:rsidR="007072F8" w:rsidRPr="00304EB6">
        <w:rPr>
          <w:rFonts w:asciiTheme="minorHAnsi" w:hAnsiTheme="minorHAnsi" w:cstheme="minorHAnsi"/>
          <w:b/>
          <w:sz w:val="24"/>
          <w:szCs w:val="24"/>
        </w:rPr>
        <w:t>SKLAD</w:t>
      </w:r>
      <w:r w:rsidRPr="00304EB6">
        <w:rPr>
          <w:rFonts w:asciiTheme="minorHAnsi" w:hAnsiTheme="minorHAnsi" w:cstheme="minorHAnsi"/>
          <w:b/>
          <w:sz w:val="24"/>
          <w:szCs w:val="24"/>
        </w:rPr>
        <w:t>A</w:t>
      </w:r>
    </w:p>
    <w:p w:rsidR="007C335A" w:rsidRPr="00304EB6" w:rsidRDefault="00F110A5" w:rsidP="007C335A">
      <w:pPr>
        <w:pStyle w:val="Naslov1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4EB6">
        <w:rPr>
          <w:rFonts w:asciiTheme="minorHAnsi" w:hAnsiTheme="minorHAnsi" w:cstheme="minorHAnsi"/>
          <w:b/>
          <w:sz w:val="24"/>
          <w:szCs w:val="24"/>
        </w:rPr>
        <w:t>SREDNJE EKONOMSKO-POSLOVNE ŠOLE KOPER</w:t>
      </w:r>
      <w:r w:rsidR="00AB5AFC" w:rsidRPr="00304EB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7C335A" w:rsidRPr="00304EB6" w:rsidRDefault="007C335A" w:rsidP="00376A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335A" w:rsidRPr="00304EB6" w:rsidRDefault="007C335A" w:rsidP="00376A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EB6">
        <w:rPr>
          <w:rFonts w:asciiTheme="minorHAnsi" w:hAnsiTheme="minorHAnsi" w:cstheme="minorHAnsi"/>
          <w:b/>
          <w:sz w:val="24"/>
          <w:szCs w:val="24"/>
        </w:rPr>
        <w:t>SPLOŠNE DOLOČBE</w:t>
      </w:r>
    </w:p>
    <w:p w:rsidR="007C335A" w:rsidRPr="00304EB6" w:rsidRDefault="007C335A" w:rsidP="007C335A">
      <w:pPr>
        <w:widowControl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1. člen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S tem pravilnikom se določijo namen ustanovitve in način delovanja sklada, sestava in pristojnosti organov sklada, način zagotavljanja in razpolaganja s sredstvi sklada in nadzor nad delovanjem sklada.</w:t>
      </w:r>
    </w:p>
    <w:p w:rsidR="007C335A" w:rsidRPr="00304EB6" w:rsidRDefault="007C335A" w:rsidP="008C5759">
      <w:pPr>
        <w:widowControl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41E9" w:rsidRPr="00304EB6" w:rsidRDefault="004541E9" w:rsidP="00376AF4">
      <w:pPr>
        <w:widowControl w:val="0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EB6">
        <w:rPr>
          <w:rFonts w:asciiTheme="minorHAnsi" w:hAnsiTheme="minorHAnsi" w:cstheme="minorHAnsi"/>
          <w:b/>
          <w:sz w:val="24"/>
          <w:szCs w:val="24"/>
        </w:rPr>
        <w:t>NAMEN USTANOVITVE</w:t>
      </w:r>
    </w:p>
    <w:p w:rsidR="004541E9" w:rsidRPr="00304EB6" w:rsidRDefault="004541E9" w:rsidP="008C5759">
      <w:pPr>
        <w:widowControl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41E9" w:rsidRPr="00304EB6" w:rsidRDefault="007C335A" w:rsidP="004541E9">
      <w:pPr>
        <w:widowControl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2</w:t>
      </w:r>
      <w:r w:rsidR="004541E9" w:rsidRPr="00304EB6">
        <w:rPr>
          <w:rFonts w:asciiTheme="minorHAnsi" w:hAnsiTheme="minorHAnsi" w:cstheme="minorHAnsi"/>
          <w:sz w:val="24"/>
          <w:szCs w:val="24"/>
        </w:rPr>
        <w:t>. člen</w:t>
      </w:r>
    </w:p>
    <w:p w:rsidR="007C335A" w:rsidRPr="00304EB6" w:rsidRDefault="007072F8" w:rsidP="00304E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Iz šolskega sklada</w:t>
      </w:r>
      <w:r w:rsidR="004541E9" w:rsidRPr="00304EB6">
        <w:rPr>
          <w:rFonts w:asciiTheme="minorHAnsi" w:hAnsiTheme="minorHAnsi" w:cstheme="minorHAnsi"/>
          <w:sz w:val="24"/>
          <w:szCs w:val="24"/>
        </w:rPr>
        <w:t xml:space="preserve"> se financirajo dejavnosti, ki niso sestavina izobraževalnega programa oziroma se ne financirajo iz javnih sredstev, nakup nadstandardne opreme, zviše</w:t>
      </w:r>
      <w:r w:rsidR="00304EB6" w:rsidRPr="00304EB6">
        <w:rPr>
          <w:rFonts w:asciiTheme="minorHAnsi" w:hAnsiTheme="minorHAnsi" w:cstheme="minorHAnsi"/>
          <w:sz w:val="24"/>
          <w:szCs w:val="24"/>
        </w:rPr>
        <w:t xml:space="preserve">vanje standarda pouka, </w:t>
      </w:r>
      <w:r w:rsidR="007C335A" w:rsidRPr="00304EB6">
        <w:rPr>
          <w:rFonts w:asciiTheme="minorHAnsi" w:hAnsiTheme="minorHAnsi" w:cstheme="minorHAnsi"/>
          <w:sz w:val="24"/>
          <w:szCs w:val="24"/>
        </w:rPr>
        <w:t>zagotavljanje sredstev za spodbujanje razvojne, raziskovalne, umetniške in športne dejavnosti dijakov,</w:t>
      </w:r>
      <w:r w:rsidR="00304EB6" w:rsidRPr="00304EB6">
        <w:rPr>
          <w:rFonts w:asciiTheme="minorHAnsi" w:hAnsiTheme="minorHAnsi" w:cstheme="minorHAnsi"/>
          <w:sz w:val="24"/>
          <w:szCs w:val="24"/>
        </w:rPr>
        <w:t xml:space="preserve"> </w:t>
      </w:r>
      <w:r w:rsidR="007C335A" w:rsidRPr="00304EB6">
        <w:rPr>
          <w:rFonts w:asciiTheme="minorHAnsi" w:hAnsiTheme="minorHAnsi" w:cstheme="minorHAnsi"/>
          <w:sz w:val="24"/>
          <w:szCs w:val="24"/>
        </w:rPr>
        <w:t>pomoč dijakom socialno šibkejših družin.</w:t>
      </w:r>
    </w:p>
    <w:p w:rsidR="004541E9" w:rsidRPr="00304EB6" w:rsidRDefault="004541E9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304EB6" w:rsidRPr="00304EB6" w:rsidRDefault="00304EB6" w:rsidP="00376A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EB6">
        <w:rPr>
          <w:rFonts w:asciiTheme="minorHAnsi" w:hAnsiTheme="minorHAnsi" w:cstheme="minorHAnsi"/>
          <w:b/>
          <w:sz w:val="24"/>
          <w:szCs w:val="24"/>
        </w:rPr>
        <w:t>DEJAVNOSTI SKLADA</w:t>
      </w:r>
    </w:p>
    <w:p w:rsidR="00304EB6" w:rsidRPr="00304EB6" w:rsidRDefault="00304EB6" w:rsidP="00304EB6">
      <w:pPr>
        <w:pStyle w:val="odstavek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>3. člen</w:t>
      </w:r>
      <w:r w:rsidR="00A17DFD">
        <w:rPr>
          <w:rFonts w:asciiTheme="minorHAnsi" w:hAnsiTheme="minorHAnsi" w:cstheme="minorHAnsi"/>
        </w:rPr>
        <w:t xml:space="preserve"> </w:t>
      </w:r>
    </w:p>
    <w:p w:rsidR="00304EB6" w:rsidRDefault="00304EB6" w:rsidP="00304E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Upravni odbor sprejme vsako šolsko leto letni program dela, ki ga finančno ovrednoti. Sredstva šolskega sklada se lahko uporabijo izključno za izvedbo sprejetega programa in so strogo namenska.</w:t>
      </w:r>
    </w:p>
    <w:p w:rsidR="00A17DFD" w:rsidRPr="00304EB6" w:rsidRDefault="00A17DFD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4. člen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 xml:space="preserve">Prispevek staršev se plačuje </w:t>
      </w:r>
      <w:r>
        <w:rPr>
          <w:rFonts w:asciiTheme="minorHAnsi" w:hAnsiTheme="minorHAnsi" w:cstheme="minorHAnsi"/>
          <w:sz w:val="24"/>
          <w:szCs w:val="24"/>
        </w:rPr>
        <w:t xml:space="preserve">na UJP </w:t>
      </w:r>
      <w:r w:rsidRPr="00AB57F6">
        <w:rPr>
          <w:rFonts w:asciiTheme="minorHAnsi" w:hAnsiTheme="minorHAnsi" w:cstheme="minorHAnsi"/>
          <w:sz w:val="24"/>
        </w:rPr>
        <w:t>SI56 0110 0603 0697 904</w:t>
      </w:r>
      <w:r>
        <w:rPr>
          <w:rFonts w:asciiTheme="minorHAnsi" w:hAnsiTheme="minorHAnsi" w:cstheme="minorHAnsi"/>
          <w:sz w:val="24"/>
        </w:rPr>
        <w:t xml:space="preserve"> SEPŠ Koper</w:t>
      </w:r>
      <w:r w:rsidRPr="00304EB6">
        <w:rPr>
          <w:rFonts w:asciiTheme="minorHAnsi" w:hAnsiTheme="minorHAnsi" w:cstheme="minorHAnsi"/>
          <w:sz w:val="24"/>
          <w:szCs w:val="24"/>
        </w:rPr>
        <w:t>. Starši lahko prispevajo tudi zneske, ki so višji od predlaganih. Tajnost podatkov o višini prispevka in identiteti vplačnikov je zajamčena.</w:t>
      </w:r>
    </w:p>
    <w:p w:rsidR="00A17DFD" w:rsidRPr="00304EB6" w:rsidRDefault="00A17DFD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5. člen</w:t>
      </w:r>
    </w:p>
    <w:p w:rsidR="00A17DFD" w:rsidRPr="00A17DFD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Pri izbiri izvajalcev, nakupu blaga ipd. upravni odbor uporablja določila Zakona o javnih naročilih.</w:t>
      </w:r>
    </w:p>
    <w:p w:rsidR="00A17DFD" w:rsidRDefault="00A17DFD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7072F8" w:rsidRPr="00A17DFD" w:rsidRDefault="007072F8" w:rsidP="00376AF4">
      <w:pPr>
        <w:pStyle w:val="odstavek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A17DFD">
        <w:rPr>
          <w:rFonts w:asciiTheme="minorHAnsi" w:hAnsiTheme="minorHAnsi" w:cstheme="minorHAnsi"/>
          <w:b/>
        </w:rPr>
        <w:t>VODENJE SKLADA</w:t>
      </w:r>
    </w:p>
    <w:p w:rsidR="007072F8" w:rsidRPr="00304EB6" w:rsidRDefault="00A17DFD" w:rsidP="007072F8">
      <w:pPr>
        <w:pStyle w:val="odstavek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072F8" w:rsidRPr="00304EB6">
        <w:rPr>
          <w:rFonts w:asciiTheme="minorHAnsi" w:hAnsiTheme="minorHAnsi" w:cstheme="minorHAnsi"/>
        </w:rPr>
        <w:t>. člen</w:t>
      </w:r>
    </w:p>
    <w:p w:rsidR="00A17DFD" w:rsidRPr="00304EB6" w:rsidRDefault="007072F8" w:rsidP="00A17DFD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>Sklad upravlja upravni odbor, ki</w:t>
      </w:r>
      <w:r w:rsidR="00A17DFD">
        <w:rPr>
          <w:rFonts w:asciiTheme="minorHAnsi" w:hAnsiTheme="minorHAnsi" w:cstheme="minorHAnsi"/>
        </w:rPr>
        <w:t xml:space="preserve"> ima predsednika in šest članov.</w:t>
      </w:r>
      <w:r w:rsidR="00A17DFD" w:rsidRPr="00304EB6">
        <w:rPr>
          <w:rFonts w:asciiTheme="minorHAnsi" w:hAnsiTheme="minorHAnsi" w:cstheme="minorHAnsi"/>
        </w:rPr>
        <w:t xml:space="preserve"> Upravni odbor sestavljajo:</w:t>
      </w:r>
    </w:p>
    <w:p w:rsidR="00A17DFD" w:rsidRPr="00304EB6" w:rsidRDefault="00A17DFD" w:rsidP="00A17D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štirje predstavniki šole (trije učitelji in predsednik dijaške skupnosti),</w:t>
      </w:r>
    </w:p>
    <w:p w:rsidR="00A17DFD" w:rsidRPr="00304EB6" w:rsidRDefault="00A17DFD" w:rsidP="00A17D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trije predstavniki staršev.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Člani odbora izvolijo predsednika upravnega odbora in namestnika predsednika.</w:t>
      </w:r>
    </w:p>
    <w:p w:rsidR="007072F8" w:rsidRPr="00304EB6" w:rsidRDefault="007072F8" w:rsidP="007072F8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 xml:space="preserve">Svet staršev imenuje upravni odbor. </w:t>
      </w:r>
    </w:p>
    <w:p w:rsidR="004541E9" w:rsidRDefault="007072F8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>Predstavnike šole predlaga svet šole.</w:t>
      </w:r>
    </w:p>
    <w:p w:rsidR="00A17DFD" w:rsidRDefault="00A17DFD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A17DFD" w:rsidRPr="00304EB6" w:rsidRDefault="00A17DFD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7. člen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Upravni odbor sklada: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- sprejme letni program dela s finančnim načrtom za zavod,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- sprejme poročilo o realizaciji letnega programa dela,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- oblikuje in posreduje ponudbe za sodelovanje, sponzorstvo in donatorstvo,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- skrbi za promocijo sklada,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- odloča o nakupu nadstandardne opreme,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- odloča o dodeljevanju sredstev za finančno pomoč socialno ogroženim dijakom,</w:t>
      </w:r>
    </w:p>
    <w:p w:rsidR="00A17DFD" w:rsidRPr="00A17DFD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- opravlja druge naloge po zakonu.</w:t>
      </w:r>
    </w:p>
    <w:p w:rsidR="009B0250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9B0250" w:rsidRPr="00304EB6" w:rsidRDefault="00A17DFD" w:rsidP="009B0250">
      <w:pPr>
        <w:pStyle w:val="odstavek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B0250" w:rsidRPr="00304EB6">
        <w:rPr>
          <w:rFonts w:asciiTheme="minorHAnsi" w:hAnsiTheme="minorHAnsi" w:cstheme="minorHAnsi"/>
        </w:rPr>
        <w:t>. člen</w:t>
      </w:r>
    </w:p>
    <w:p w:rsidR="009B0250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 xml:space="preserve">Namen porabe zbranih sredstev določi upravni odbor sklada na predlog ravnatelja. </w:t>
      </w:r>
    </w:p>
    <w:p w:rsidR="009B0250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A17DFD" w:rsidRDefault="00A17DFD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A17DFD" w:rsidRPr="00304EB6" w:rsidRDefault="00A17DFD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9B0250" w:rsidRPr="00A17DFD" w:rsidRDefault="009B0250" w:rsidP="00376AF4">
      <w:pPr>
        <w:pStyle w:val="odstavek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</w:rPr>
      </w:pPr>
      <w:r w:rsidRPr="00A17DFD">
        <w:rPr>
          <w:rFonts w:asciiTheme="minorHAnsi" w:hAnsiTheme="minorHAnsi" w:cstheme="minorHAnsi"/>
          <w:b/>
        </w:rPr>
        <w:lastRenderedPageBreak/>
        <w:t>TRAJANJA MANDATA</w:t>
      </w:r>
    </w:p>
    <w:p w:rsidR="009B0250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:rsidR="009B0250" w:rsidRPr="00304EB6" w:rsidRDefault="00A17DFD" w:rsidP="009B0250">
      <w:pPr>
        <w:pStyle w:val="odstavek"/>
        <w:shd w:val="clear" w:color="auto" w:fill="FFFFFF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9B0250" w:rsidRPr="00304EB6">
        <w:rPr>
          <w:rFonts w:asciiTheme="minorHAnsi" w:hAnsiTheme="minorHAnsi" w:cstheme="minorHAnsi"/>
        </w:rPr>
        <w:t>. člen</w:t>
      </w:r>
    </w:p>
    <w:p w:rsidR="007072F8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>Mandat član</w:t>
      </w:r>
      <w:r w:rsidR="00376AF4">
        <w:rPr>
          <w:rFonts w:asciiTheme="minorHAnsi" w:hAnsiTheme="minorHAnsi" w:cstheme="minorHAnsi"/>
        </w:rPr>
        <w:t xml:space="preserve">ov upravnega odbora traja štiri </w:t>
      </w:r>
      <w:r w:rsidR="007C335A" w:rsidRPr="00304EB6">
        <w:rPr>
          <w:rFonts w:asciiTheme="minorHAnsi" w:hAnsiTheme="minorHAnsi" w:cstheme="minorHAnsi"/>
        </w:rPr>
        <w:t>(4</w:t>
      </w:r>
      <w:r w:rsidRPr="00304EB6">
        <w:rPr>
          <w:rFonts w:asciiTheme="minorHAnsi" w:hAnsiTheme="minorHAnsi" w:cstheme="minorHAnsi"/>
        </w:rPr>
        <w:t>) leta.</w:t>
      </w:r>
    </w:p>
    <w:p w:rsidR="009B0250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>Član</w:t>
      </w:r>
      <w:r w:rsidR="00BB1C9D" w:rsidRPr="00304EB6">
        <w:rPr>
          <w:rFonts w:asciiTheme="minorHAnsi" w:hAnsiTheme="minorHAnsi" w:cstheme="minorHAnsi"/>
        </w:rPr>
        <w:t>u</w:t>
      </w:r>
      <w:r w:rsidRPr="00304EB6">
        <w:rPr>
          <w:rFonts w:asciiTheme="minorHAnsi" w:hAnsiTheme="minorHAnsi" w:cstheme="minorHAnsi"/>
        </w:rPr>
        <w:t xml:space="preserve"> upravnega odbora mandat poteče:</w:t>
      </w:r>
    </w:p>
    <w:p w:rsidR="009B0250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 xml:space="preserve">- z dnem izteka obdobja, za katero </w:t>
      </w:r>
      <w:r w:rsidR="00BB1C9D" w:rsidRPr="00304EB6">
        <w:rPr>
          <w:rFonts w:asciiTheme="minorHAnsi" w:hAnsiTheme="minorHAnsi" w:cstheme="minorHAnsi"/>
        </w:rPr>
        <w:t>je</w:t>
      </w:r>
      <w:r w:rsidRPr="00304EB6">
        <w:rPr>
          <w:rFonts w:asciiTheme="minorHAnsi" w:hAnsiTheme="minorHAnsi" w:cstheme="minorHAnsi"/>
        </w:rPr>
        <w:t xml:space="preserve"> bil imenovan,</w:t>
      </w:r>
    </w:p>
    <w:p w:rsidR="009B0250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 xml:space="preserve">- z dnem, ko </w:t>
      </w:r>
      <w:r w:rsidR="00BB1C9D" w:rsidRPr="00304EB6">
        <w:rPr>
          <w:rFonts w:asciiTheme="minorHAnsi" w:hAnsiTheme="minorHAnsi" w:cstheme="minorHAnsi"/>
        </w:rPr>
        <w:t>ga</w:t>
      </w:r>
      <w:r w:rsidRPr="00304EB6">
        <w:rPr>
          <w:rFonts w:asciiTheme="minorHAnsi" w:hAnsiTheme="minorHAnsi" w:cstheme="minorHAnsi"/>
        </w:rPr>
        <w:t xml:space="preserve"> razreši upravni odbor,</w:t>
      </w:r>
    </w:p>
    <w:p w:rsidR="009B0250" w:rsidRPr="00304EB6" w:rsidRDefault="009B0250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 xml:space="preserve">- z dnem prenehanja statusa dijaka njegovemu otroku. </w:t>
      </w:r>
    </w:p>
    <w:p w:rsidR="00350A4A" w:rsidRPr="00304EB6" w:rsidRDefault="00350A4A" w:rsidP="004541E9">
      <w:pPr>
        <w:pStyle w:val="odstavek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304EB6">
        <w:rPr>
          <w:rFonts w:asciiTheme="minorHAnsi" w:hAnsiTheme="minorHAnsi" w:cstheme="minorHAnsi"/>
        </w:rPr>
        <w:t xml:space="preserve">V primeru poteka mandata posameznemu članu upravnega odbora se le-ta nadomesti z novim članom, ki ga imenuje upravni odbor. </w:t>
      </w:r>
      <w:r w:rsidR="007D54C2" w:rsidRPr="00304EB6">
        <w:rPr>
          <w:rFonts w:asciiTheme="minorHAnsi" w:hAnsiTheme="minorHAnsi" w:cstheme="minorHAnsi"/>
        </w:rPr>
        <w:t xml:space="preserve">Novemu članu prične teči mandat od dneva njegovega imenovanja do zaključka obdobja, za katero je imenovan upravni odbor. </w:t>
      </w:r>
    </w:p>
    <w:p w:rsidR="00376AF4" w:rsidRDefault="00376AF4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17DFD" w:rsidRPr="00304EB6" w:rsidRDefault="00A17DFD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EB6">
        <w:rPr>
          <w:rFonts w:asciiTheme="minorHAnsi" w:hAnsiTheme="minorHAnsi" w:cstheme="minorHAnsi"/>
          <w:b/>
          <w:sz w:val="24"/>
          <w:szCs w:val="24"/>
        </w:rPr>
        <w:t>PRISTOJNOSTI UPRAVNEGA ODBORA IN PREDSEDNIKA SKLADA</w:t>
      </w:r>
    </w:p>
    <w:p w:rsidR="00A17DFD" w:rsidRPr="00304EB6" w:rsidRDefault="00A17DFD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10. člen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Upravni odbor odloča na sejah z večino glasov vseh članov. Upravni odbor o predlogih sklepov glasuje javno, izjemoma tudi tajno. O tem odloči večina vseh članov upravnega odbora. O svojih sejah upravni odbor vodi zapisnike.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17DFD" w:rsidRPr="00304EB6" w:rsidRDefault="00A17DFD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11. člen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Predsednik upravnega odbora sklada zastopa in predstavlja sklad ter je sopodpisnik pogodb, ravnatelj šole pa je v skladu s sklepi upravnega odbora pooblaščen, da v imenu in za račun sklada sklepa vse pogodbe ter opravlja druge pravne posle.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17DFD" w:rsidRPr="00304EB6" w:rsidRDefault="00A17DFD" w:rsidP="00A17D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12. člen</w:t>
      </w:r>
    </w:p>
    <w:p w:rsidR="00A17DFD" w:rsidRPr="00304EB6" w:rsidRDefault="00A17DFD" w:rsidP="00A17D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Za zakonitost delovanja sklada je odgovoren ravnatelj šole. Strokovna opravila (računovodstvo, administracija) za šolski sklad zagotavljajo strokovne službe šole.</w:t>
      </w:r>
    </w:p>
    <w:p w:rsidR="004541E9" w:rsidRPr="00304EB6" w:rsidRDefault="004541E9" w:rsidP="004541E9">
      <w:pPr>
        <w:widowControl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844A1" w:rsidRDefault="00C844A1" w:rsidP="00C844A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C335A" w:rsidRPr="00376AF4" w:rsidRDefault="007C335A" w:rsidP="00376A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4EB6">
        <w:rPr>
          <w:rFonts w:asciiTheme="minorHAnsi" w:hAnsiTheme="minorHAnsi" w:cstheme="minorHAnsi"/>
          <w:b/>
          <w:bCs/>
          <w:sz w:val="24"/>
          <w:szCs w:val="24"/>
        </w:rPr>
        <w:t>OBVEŠČANJE O DELOVANJU SKLADA</w:t>
      </w:r>
    </w:p>
    <w:p w:rsidR="007C335A" w:rsidRPr="00304EB6" w:rsidRDefault="00376AF4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</w:t>
      </w:r>
      <w:r w:rsidR="007C335A" w:rsidRPr="00304EB6">
        <w:rPr>
          <w:rFonts w:asciiTheme="minorHAnsi" w:hAnsiTheme="minorHAnsi" w:cstheme="minorHAnsi"/>
          <w:bCs/>
          <w:sz w:val="24"/>
          <w:szCs w:val="24"/>
        </w:rPr>
        <w:t>13</w:t>
      </w:r>
      <w:r>
        <w:rPr>
          <w:rFonts w:asciiTheme="minorHAnsi" w:hAnsiTheme="minorHAnsi" w:cstheme="minorHAnsi"/>
          <w:bCs/>
          <w:sz w:val="24"/>
          <w:szCs w:val="24"/>
        </w:rPr>
        <w:t>. člen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Upravni odbor sklada o svojem delu najmanj enkrat letno poroča svetu staršev, svetu šole, učiteljskemu zboru in dijaški skupnosti.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7C335A" w:rsidRPr="00304EB6" w:rsidRDefault="00376AF4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</w:t>
      </w:r>
      <w:r w:rsidR="007C335A" w:rsidRPr="00304EB6">
        <w:rPr>
          <w:rFonts w:asciiTheme="minorHAnsi" w:hAnsiTheme="minorHAnsi" w:cstheme="minorHAnsi"/>
          <w:bCs/>
          <w:sz w:val="24"/>
          <w:szCs w:val="24"/>
        </w:rPr>
        <w:t>14</w:t>
      </w:r>
      <w:r>
        <w:rPr>
          <w:rFonts w:asciiTheme="minorHAnsi" w:hAnsiTheme="minorHAnsi" w:cstheme="minorHAnsi"/>
          <w:bCs/>
          <w:sz w:val="24"/>
          <w:szCs w:val="24"/>
        </w:rPr>
        <w:t>. člen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4EB6">
        <w:rPr>
          <w:rFonts w:asciiTheme="minorHAnsi" w:hAnsiTheme="minorHAnsi" w:cstheme="minorHAnsi"/>
          <w:bCs/>
          <w:sz w:val="24"/>
          <w:szCs w:val="24"/>
        </w:rPr>
        <w:t>Člani upravnega odbora so pri svojem delovanju dolžni spoštovani določbe Zakona o varstvu osebnih podatkov.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C335A" w:rsidRPr="00304EB6" w:rsidRDefault="007C335A" w:rsidP="007C33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304EB6">
        <w:rPr>
          <w:rFonts w:asciiTheme="minorHAnsi" w:hAnsiTheme="minorHAnsi" w:cstheme="minorHAnsi"/>
          <w:b/>
          <w:sz w:val="24"/>
          <w:szCs w:val="24"/>
        </w:rPr>
        <w:t xml:space="preserve"> PREHODNE IN KONČNE DOLOČBE</w:t>
      </w:r>
    </w:p>
    <w:p w:rsidR="007C335A" w:rsidRPr="00304EB6" w:rsidRDefault="007C335A" w:rsidP="007C335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C335A" w:rsidRPr="00304EB6" w:rsidRDefault="00376AF4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  <w:r w:rsidR="007C335A" w:rsidRPr="00304EB6">
        <w:rPr>
          <w:rFonts w:asciiTheme="minorHAnsi" w:hAnsiTheme="minorHAnsi" w:cstheme="minorHAnsi"/>
          <w:sz w:val="24"/>
          <w:szCs w:val="24"/>
        </w:rPr>
        <w:t>15</w:t>
      </w:r>
      <w:r>
        <w:rPr>
          <w:rFonts w:asciiTheme="minorHAnsi" w:hAnsiTheme="minorHAnsi" w:cstheme="minorHAnsi"/>
          <w:sz w:val="24"/>
          <w:szCs w:val="24"/>
        </w:rPr>
        <w:t>. člen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>Pravilnik šolskega sklada prične veljati, ko ga sprejme upravni odbor sklada.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376AF4" w:rsidRPr="00304EB6" w:rsidRDefault="00376AF4" w:rsidP="00376AF4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76AF4" w:rsidRPr="00304EB6" w:rsidRDefault="00376AF4" w:rsidP="00376AF4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</w:t>
      </w:r>
    </w:p>
    <w:p w:rsidR="00376AF4" w:rsidRPr="00304EB6" w:rsidRDefault="00376AF4" w:rsidP="00376AF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4EB6">
        <w:rPr>
          <w:rFonts w:asciiTheme="minorHAnsi" w:hAnsiTheme="minorHAnsi" w:cstheme="minorHAnsi"/>
          <w:sz w:val="24"/>
          <w:szCs w:val="24"/>
        </w:rPr>
        <w:tab/>
      </w:r>
      <w:r w:rsidRPr="00304EB6">
        <w:rPr>
          <w:rFonts w:asciiTheme="minorHAnsi" w:hAnsiTheme="minorHAnsi" w:cstheme="minorHAnsi"/>
          <w:sz w:val="24"/>
          <w:szCs w:val="24"/>
        </w:rPr>
        <w:tab/>
      </w:r>
      <w:r w:rsidRPr="00304EB6">
        <w:rPr>
          <w:rFonts w:asciiTheme="minorHAnsi" w:hAnsiTheme="minorHAnsi" w:cstheme="minorHAnsi"/>
          <w:sz w:val="24"/>
          <w:szCs w:val="24"/>
        </w:rPr>
        <w:tab/>
      </w:r>
      <w:r w:rsidRPr="00304EB6">
        <w:rPr>
          <w:rFonts w:asciiTheme="minorHAnsi" w:hAnsiTheme="minorHAnsi" w:cstheme="minorHAnsi"/>
          <w:sz w:val="24"/>
          <w:szCs w:val="24"/>
        </w:rPr>
        <w:tab/>
      </w:r>
      <w:r w:rsidRPr="00304EB6">
        <w:rPr>
          <w:rFonts w:asciiTheme="minorHAnsi" w:hAnsiTheme="minorHAnsi" w:cstheme="minorHAnsi"/>
          <w:sz w:val="24"/>
          <w:szCs w:val="24"/>
        </w:rPr>
        <w:tab/>
      </w:r>
      <w:r w:rsidRPr="00304EB6">
        <w:rPr>
          <w:rFonts w:asciiTheme="minorHAnsi" w:hAnsiTheme="minorHAnsi" w:cstheme="minorHAnsi"/>
          <w:sz w:val="24"/>
          <w:szCs w:val="24"/>
        </w:rPr>
        <w:tab/>
        <w:t>žig</w:t>
      </w:r>
      <w:r w:rsidRPr="00304EB6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304EB6">
        <w:rPr>
          <w:rFonts w:asciiTheme="minorHAnsi" w:hAnsiTheme="minorHAnsi" w:cstheme="minorHAnsi"/>
          <w:sz w:val="24"/>
          <w:szCs w:val="24"/>
        </w:rPr>
        <w:t>Predsednica upravnega odbora sklada</w:t>
      </w: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C335A" w:rsidRPr="00304EB6" w:rsidRDefault="007C335A" w:rsidP="007C33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7C335A" w:rsidRPr="00304EB6" w:rsidRDefault="00376AF4" w:rsidP="00376AF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Kopru,</w:t>
      </w:r>
      <w:r w:rsidRPr="00304EB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C335A" w:rsidRPr="00304EB6" w:rsidRDefault="007C335A" w:rsidP="008C575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7C335A" w:rsidRPr="00304EB6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56" w:rsidRDefault="00416656" w:rsidP="00405783">
      <w:pPr>
        <w:spacing w:after="0" w:line="240" w:lineRule="auto"/>
      </w:pPr>
      <w:r>
        <w:separator/>
      </w:r>
    </w:p>
  </w:endnote>
  <w:endnote w:type="continuationSeparator" w:id="0">
    <w:p w:rsidR="00416656" w:rsidRDefault="00416656" w:rsidP="0040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56" w:rsidRDefault="00416656" w:rsidP="00405783">
      <w:pPr>
        <w:spacing w:after="0" w:line="240" w:lineRule="auto"/>
      </w:pPr>
      <w:r>
        <w:separator/>
      </w:r>
    </w:p>
  </w:footnote>
  <w:footnote w:type="continuationSeparator" w:id="0">
    <w:p w:rsidR="00416656" w:rsidRDefault="00416656" w:rsidP="0040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83" w:rsidRDefault="00F110A5" w:rsidP="00F110A5">
    <w:pPr>
      <w:pStyle w:val="Glava"/>
      <w:jc w:val="center"/>
    </w:pPr>
    <w:r w:rsidRPr="00F81405">
      <w:rPr>
        <w:noProof/>
        <w:lang w:val="en-US"/>
      </w:rPr>
      <w:drawing>
        <wp:inline distT="0" distB="0" distL="0" distR="0" wp14:anchorId="1913D029" wp14:editId="282581B3">
          <wp:extent cx="1162050" cy="883096"/>
          <wp:effectExtent l="0" t="0" r="0" b="0"/>
          <wp:docPr id="1" name="Slika 1" descr="C:\Users\Breda\Desktop\logo2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da\Desktop\logo2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132" cy="90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6B8"/>
    <w:multiLevelType w:val="hybridMultilevel"/>
    <w:tmpl w:val="8B6072E2"/>
    <w:lvl w:ilvl="0" w:tplc="1182E610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C3968"/>
    <w:multiLevelType w:val="hybridMultilevel"/>
    <w:tmpl w:val="BEB6E31C"/>
    <w:lvl w:ilvl="0" w:tplc="6F0A6DEE">
      <w:start w:val="1"/>
      <w:numFmt w:val="upperRoman"/>
      <w:lvlText w:val="%1."/>
      <w:lvlJc w:val="left"/>
      <w:pPr>
        <w:ind w:left="2138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F4177"/>
    <w:multiLevelType w:val="hybridMultilevel"/>
    <w:tmpl w:val="651A0310"/>
    <w:lvl w:ilvl="0" w:tplc="57DCF7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4D40"/>
    <w:multiLevelType w:val="hybridMultilevel"/>
    <w:tmpl w:val="9C5C01D6"/>
    <w:lvl w:ilvl="0" w:tplc="390E60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Roman" w:eastAsia="Times New Roman" w:hAnsi="Times-Roman" w:cs="Times-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77AE"/>
    <w:multiLevelType w:val="hybridMultilevel"/>
    <w:tmpl w:val="E50825D0"/>
    <w:lvl w:ilvl="0" w:tplc="5106C6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93C9F"/>
    <w:multiLevelType w:val="hybridMultilevel"/>
    <w:tmpl w:val="FB0A3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FC"/>
    <w:rsid w:val="00016C4F"/>
    <w:rsid w:val="00060B6D"/>
    <w:rsid w:val="000A4534"/>
    <w:rsid w:val="000D4549"/>
    <w:rsid w:val="00107F49"/>
    <w:rsid w:val="00127C4C"/>
    <w:rsid w:val="00143C6C"/>
    <w:rsid w:val="001552A7"/>
    <w:rsid w:val="00181A10"/>
    <w:rsid w:val="001A3688"/>
    <w:rsid w:val="001B1C08"/>
    <w:rsid w:val="001C3DED"/>
    <w:rsid w:val="001D3194"/>
    <w:rsid w:val="002317CB"/>
    <w:rsid w:val="00271B3C"/>
    <w:rsid w:val="002863F5"/>
    <w:rsid w:val="002C5BA6"/>
    <w:rsid w:val="003017AE"/>
    <w:rsid w:val="00304EB6"/>
    <w:rsid w:val="00350A4A"/>
    <w:rsid w:val="003670BC"/>
    <w:rsid w:val="00371E96"/>
    <w:rsid w:val="00376AF4"/>
    <w:rsid w:val="00380113"/>
    <w:rsid w:val="0039375B"/>
    <w:rsid w:val="003D2761"/>
    <w:rsid w:val="004044C1"/>
    <w:rsid w:val="00405783"/>
    <w:rsid w:val="00416656"/>
    <w:rsid w:val="00420E4A"/>
    <w:rsid w:val="004541E9"/>
    <w:rsid w:val="00467A9B"/>
    <w:rsid w:val="004C1B7C"/>
    <w:rsid w:val="004F2967"/>
    <w:rsid w:val="004F700F"/>
    <w:rsid w:val="005119EC"/>
    <w:rsid w:val="00575D6D"/>
    <w:rsid w:val="006D02E3"/>
    <w:rsid w:val="0070464E"/>
    <w:rsid w:val="007072F8"/>
    <w:rsid w:val="00724972"/>
    <w:rsid w:val="00777F1E"/>
    <w:rsid w:val="007B008E"/>
    <w:rsid w:val="007C335A"/>
    <w:rsid w:val="007D54C2"/>
    <w:rsid w:val="007D6545"/>
    <w:rsid w:val="007D6B7D"/>
    <w:rsid w:val="00815798"/>
    <w:rsid w:val="0082422E"/>
    <w:rsid w:val="0086591D"/>
    <w:rsid w:val="008774C1"/>
    <w:rsid w:val="008965C7"/>
    <w:rsid w:val="008C5759"/>
    <w:rsid w:val="008E336F"/>
    <w:rsid w:val="00945EF7"/>
    <w:rsid w:val="009B0250"/>
    <w:rsid w:val="009C30DE"/>
    <w:rsid w:val="009C7CEC"/>
    <w:rsid w:val="00A14A8D"/>
    <w:rsid w:val="00A17DFD"/>
    <w:rsid w:val="00A37BB7"/>
    <w:rsid w:val="00A43793"/>
    <w:rsid w:val="00A642A5"/>
    <w:rsid w:val="00A91669"/>
    <w:rsid w:val="00A97466"/>
    <w:rsid w:val="00AB5AFC"/>
    <w:rsid w:val="00AF7FA0"/>
    <w:rsid w:val="00B2433C"/>
    <w:rsid w:val="00B27806"/>
    <w:rsid w:val="00B3615C"/>
    <w:rsid w:val="00B40D2F"/>
    <w:rsid w:val="00B575B0"/>
    <w:rsid w:val="00B872F3"/>
    <w:rsid w:val="00B87769"/>
    <w:rsid w:val="00BB1C9D"/>
    <w:rsid w:val="00C5119E"/>
    <w:rsid w:val="00C844A1"/>
    <w:rsid w:val="00CB0F8E"/>
    <w:rsid w:val="00CB7860"/>
    <w:rsid w:val="00CD7FCC"/>
    <w:rsid w:val="00CF012D"/>
    <w:rsid w:val="00D65BE2"/>
    <w:rsid w:val="00D812F9"/>
    <w:rsid w:val="00E23E04"/>
    <w:rsid w:val="00E60CD5"/>
    <w:rsid w:val="00E96A93"/>
    <w:rsid w:val="00F110A5"/>
    <w:rsid w:val="00F14059"/>
    <w:rsid w:val="00F50678"/>
    <w:rsid w:val="00F55F80"/>
    <w:rsid w:val="00F7153E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24898"/>
  <w15:chartTrackingRefBased/>
  <w15:docId w15:val="{6FE24E4E-7A2F-45FD-8F93-3C535F63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5AF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B5AF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B5AF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smallCaps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B5AFC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locked/>
    <w:rsid w:val="00AB5AFC"/>
    <w:rPr>
      <w:sz w:val="36"/>
      <w:lang w:val="sl-SI" w:eastAsia="sl-SI" w:bidi="ar-SA"/>
    </w:rPr>
  </w:style>
  <w:style w:type="character" w:customStyle="1" w:styleId="Naslov2Znak">
    <w:name w:val="Naslov 2 Znak"/>
    <w:link w:val="Naslov2"/>
    <w:locked/>
    <w:rsid w:val="00AB5AFC"/>
    <w:rPr>
      <w:smallCaps/>
      <w:sz w:val="28"/>
      <w:lang w:val="sl-SI" w:eastAsia="sl-SI" w:bidi="ar-SA"/>
    </w:rPr>
  </w:style>
  <w:style w:type="character" w:customStyle="1" w:styleId="Naslov3Znak">
    <w:name w:val="Naslov 3 Znak"/>
    <w:link w:val="Naslov3"/>
    <w:locked/>
    <w:rsid w:val="00AB5AFC"/>
    <w:rPr>
      <w:b/>
      <w:sz w:val="28"/>
      <w:lang w:val="sl-SI" w:eastAsia="sl-SI" w:bidi="ar-SA"/>
    </w:rPr>
  </w:style>
  <w:style w:type="paragraph" w:styleId="Navadensplet">
    <w:name w:val="Normal (Web)"/>
    <w:basedOn w:val="Navaden"/>
    <w:semiHidden/>
    <w:rsid w:val="00AB5AFC"/>
    <w:pPr>
      <w:spacing w:after="150" w:line="240" w:lineRule="auto"/>
    </w:pPr>
    <w:rPr>
      <w:rFonts w:ascii="Times New Roman" w:eastAsia="Times New Roman" w:hAnsi="Times New Roman"/>
      <w:color w:val="333333"/>
      <w:sz w:val="13"/>
      <w:szCs w:val="13"/>
      <w:lang w:eastAsia="sl-SI"/>
    </w:rPr>
  </w:style>
  <w:style w:type="paragraph" w:styleId="Glava">
    <w:name w:val="header"/>
    <w:basedOn w:val="Navaden"/>
    <w:link w:val="GlavaZnak"/>
    <w:rsid w:val="0040578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05783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40578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05783"/>
    <w:rPr>
      <w:rFonts w:ascii="Calibri" w:eastAsia="Calibri" w:hAnsi="Calibri"/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40578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20E4A"/>
    <w:pPr>
      <w:ind w:left="720"/>
      <w:contextualSpacing/>
    </w:pPr>
  </w:style>
  <w:style w:type="paragraph" w:customStyle="1" w:styleId="len">
    <w:name w:val="len"/>
    <w:basedOn w:val="Navaden"/>
    <w:rsid w:val="00A43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A43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A437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1460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7-01-13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7-01-0718" TargetMode="External"/><Relationship Id="rId12" Type="http://schemas.openxmlformats.org/officeDocument/2006/relationships/hyperlink" Target="http://www.uradni-list.si/1/objava.jsp?sop=2011-01-0821" TargetMode="External"/><Relationship Id="rId17" Type="http://schemas.openxmlformats.org/officeDocument/2006/relationships/hyperlink" Target="http://www.uradni-list.si/1/objava.jsp?sop=2016-21-21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6-01-199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09-21-30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5-01-1934" TargetMode="External"/><Relationship Id="rId10" Type="http://schemas.openxmlformats.org/officeDocument/2006/relationships/hyperlink" Target="http://www.uradni-list.si/1/objava.jsp?sop=2009-21-303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9-01-2871" TargetMode="External"/><Relationship Id="rId14" Type="http://schemas.openxmlformats.org/officeDocument/2006/relationships/hyperlink" Target="http://www.uradni-list.si/1/objava.jsp?sop=2012-01-24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Links>
    <vt:vector size="72" baseType="variant">
      <vt:variant>
        <vt:i4>7667756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http://www.uradni-list.si/1/objava.jsp?sop=2017-01-1324</vt:lpwstr>
      </vt:variant>
      <vt:variant>
        <vt:lpwstr/>
      </vt:variant>
      <vt:variant>
        <vt:i4>7471149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http://www.uradni-list.si/1/objava.jsp?sop=2016-21-2169</vt:lpwstr>
      </vt:variant>
      <vt:variant>
        <vt:lpwstr/>
      </vt:variant>
      <vt:variant>
        <vt:i4>8257575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http://www.uradni-list.si/1/objava.jsp?sop=2016-01-1999</vt:lpwstr>
      </vt:variant>
      <vt:variant>
        <vt:lpwstr/>
      </vt:variant>
      <vt:variant>
        <vt:i4>7602212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http://www.uradni-list.si/1/objava.jsp?sop=2015-01-1934</vt:lpwstr>
      </vt:variant>
      <vt:variant>
        <vt:lpwstr/>
      </vt:variant>
      <vt:variant>
        <vt:i4>7667758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http://www.uradni-list.si/1/objava.jsp?sop=2012-01-2410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7602209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http://www.uradni-list.si/1/objava.jsp?sop=2011-01-0821</vt:lpwstr>
      </vt:variant>
      <vt:variant>
        <vt:lpwstr/>
      </vt:variant>
      <vt:variant>
        <vt:i4>7405603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http://www.uradni-list.si/1/objava.jsp?sop=2009-21-3051</vt:lpwstr>
      </vt:variant>
      <vt:variant>
        <vt:lpwstr/>
      </vt:variant>
      <vt:variant>
        <vt:i4>7798819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http://www.uradni-list.si/1/objava.jsp?sop=2009-21-3033</vt:lpwstr>
      </vt:variant>
      <vt:variant>
        <vt:lpwstr/>
      </vt:variant>
      <vt:variant>
        <vt:i4>7471145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http://www.uradni-list.si/1/objava.jsp?sop=2009-01-2871</vt:lpwstr>
      </vt:variant>
      <vt:variant>
        <vt:lpwstr/>
      </vt:variant>
      <vt:variant>
        <vt:i4>7340068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http://www.uradni-list.si/1/objava.jsp?sop=2008-01-1460</vt:lpwstr>
      </vt:variant>
      <vt:variant>
        <vt:lpwstr/>
      </vt:variant>
      <vt:variant>
        <vt:i4>7733288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http://www.uradni-list.si/1/objava.jsp?sop=2007-01-0718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mKamsek</dc:creator>
  <cp:keywords/>
  <dc:description/>
  <cp:lastModifiedBy>Windows User</cp:lastModifiedBy>
  <cp:revision>3</cp:revision>
  <dcterms:created xsi:type="dcterms:W3CDTF">2020-05-05T21:14:00Z</dcterms:created>
  <dcterms:modified xsi:type="dcterms:W3CDTF">2021-09-20T09:44:00Z</dcterms:modified>
</cp:coreProperties>
</file>